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F2019" w14:textId="77777777" w:rsidR="00AB4AEF" w:rsidRDefault="00AB4AEF" w:rsidP="00AB4AEF">
      <w:pPr>
        <w:pStyle w:val="Default"/>
      </w:pPr>
    </w:p>
    <w:p w14:paraId="008F1D6D" w14:textId="37E2D202" w:rsidR="00AB4AEF" w:rsidRPr="00053FAB" w:rsidRDefault="00AB4AEF" w:rsidP="00AB4AEF">
      <w:pPr>
        <w:pStyle w:val="Default"/>
        <w:jc w:val="center"/>
        <w:rPr>
          <w:sz w:val="20"/>
          <w:szCs w:val="20"/>
        </w:rPr>
      </w:pPr>
      <w:r w:rsidRPr="00053FAB">
        <w:rPr>
          <w:b/>
          <w:bCs/>
          <w:sz w:val="20"/>
          <w:szCs w:val="20"/>
        </w:rPr>
        <w:t>“TRADE PROMOTION”</w:t>
      </w:r>
    </w:p>
    <w:p w14:paraId="0D6896DF" w14:textId="139F5DD6" w:rsidR="00AB4AEF" w:rsidRPr="00053FAB" w:rsidRDefault="00AB4AEF" w:rsidP="00AB4AEF">
      <w:pPr>
        <w:pStyle w:val="Default"/>
        <w:jc w:val="center"/>
        <w:rPr>
          <w:sz w:val="20"/>
          <w:szCs w:val="20"/>
        </w:rPr>
      </w:pPr>
      <w:r w:rsidRPr="00053FAB">
        <w:rPr>
          <w:b/>
          <w:bCs/>
          <w:sz w:val="20"/>
          <w:szCs w:val="20"/>
        </w:rPr>
        <w:t>Official Rules</w:t>
      </w:r>
    </w:p>
    <w:p w14:paraId="148A930F" w14:textId="109845C4" w:rsidR="00AB4AEF" w:rsidRPr="00053FAB" w:rsidRDefault="00AB4AEF" w:rsidP="00AB4AEF">
      <w:pPr>
        <w:pStyle w:val="Default"/>
        <w:rPr>
          <w:rFonts w:ascii="Calibri" w:hAnsi="Calibri" w:cs="Calibri"/>
          <w:sz w:val="20"/>
          <w:szCs w:val="20"/>
        </w:rPr>
      </w:pPr>
      <w:r w:rsidRPr="00053FAB">
        <w:rPr>
          <w:rFonts w:ascii="Times New Roman" w:hAnsi="Times New Roman" w:cs="Times New Roman"/>
          <w:b/>
          <w:bCs/>
          <w:sz w:val="23"/>
          <w:szCs w:val="23"/>
        </w:rPr>
        <w:t>1.</w:t>
      </w:r>
      <w:r w:rsidRPr="00053FAB">
        <w:rPr>
          <w:b/>
          <w:bCs/>
          <w:sz w:val="20"/>
          <w:szCs w:val="20"/>
        </w:rPr>
        <w:t>NO PURCHASE NECESSARY</w:t>
      </w:r>
      <w:r w:rsidRPr="00053FAB">
        <w:rPr>
          <w:sz w:val="20"/>
          <w:szCs w:val="20"/>
        </w:rPr>
        <w:t xml:space="preserve">. </w:t>
      </w:r>
      <w:r w:rsidRPr="00053FAB">
        <w:rPr>
          <w:rFonts w:ascii="Calibri" w:hAnsi="Calibri" w:cs="Calibri"/>
          <w:sz w:val="20"/>
          <w:szCs w:val="20"/>
        </w:rPr>
        <w:t xml:space="preserve">No purchase </w:t>
      </w:r>
      <w:proofErr w:type="gramStart"/>
      <w:r w:rsidRPr="00053FAB">
        <w:rPr>
          <w:rFonts w:ascii="Calibri" w:hAnsi="Calibri" w:cs="Calibri"/>
          <w:sz w:val="20"/>
          <w:szCs w:val="20"/>
        </w:rPr>
        <w:t>necessary</w:t>
      </w:r>
      <w:proofErr w:type="gramEnd"/>
      <w:r w:rsidRPr="00053FAB">
        <w:rPr>
          <w:rFonts w:ascii="Calibri" w:hAnsi="Calibri" w:cs="Calibri"/>
          <w:sz w:val="20"/>
          <w:szCs w:val="20"/>
        </w:rPr>
        <w:t xml:space="preserve"> to enter or win. </w:t>
      </w:r>
      <w:proofErr w:type="gramStart"/>
      <w:r w:rsidRPr="00053FAB">
        <w:rPr>
          <w:rFonts w:ascii="Calibri" w:hAnsi="Calibri" w:cs="Calibri"/>
          <w:sz w:val="20"/>
          <w:szCs w:val="20"/>
        </w:rPr>
        <w:t>Void</w:t>
      </w:r>
      <w:proofErr w:type="gramEnd"/>
      <w:r w:rsidRPr="00053FAB">
        <w:rPr>
          <w:rFonts w:ascii="Calibri" w:hAnsi="Calibri" w:cs="Calibri"/>
          <w:sz w:val="20"/>
          <w:szCs w:val="20"/>
        </w:rPr>
        <w:t xml:space="preserve"> where prohibited or restricted by law. Void in Quebec and </w:t>
      </w:r>
      <w:proofErr w:type="gramStart"/>
      <w:r w:rsidRPr="00053FAB">
        <w:rPr>
          <w:rFonts w:ascii="Calibri" w:hAnsi="Calibri" w:cs="Calibri"/>
          <w:sz w:val="20"/>
          <w:szCs w:val="20"/>
        </w:rPr>
        <w:t>where</w:t>
      </w:r>
      <w:proofErr w:type="gramEnd"/>
      <w:r w:rsidRPr="00053FAB">
        <w:rPr>
          <w:rFonts w:ascii="Calibri" w:hAnsi="Calibri" w:cs="Calibri"/>
          <w:sz w:val="20"/>
          <w:szCs w:val="20"/>
        </w:rPr>
        <w:t xml:space="preserve"> prohibited by law, regulation, or internal company policy. All federal, state, provincial, and local law and regulations apply.</w:t>
      </w:r>
    </w:p>
    <w:p w14:paraId="76EC2FCA" w14:textId="77777777" w:rsidR="00AB4AEF" w:rsidRPr="00053FAB" w:rsidRDefault="00AB4AEF" w:rsidP="00AB4AEF">
      <w:pPr>
        <w:pStyle w:val="Default"/>
        <w:rPr>
          <w:rFonts w:ascii="Calibri" w:hAnsi="Calibri" w:cs="Calibri"/>
          <w:sz w:val="20"/>
          <w:szCs w:val="20"/>
        </w:rPr>
      </w:pPr>
      <w:r w:rsidRPr="00053FAB">
        <w:rPr>
          <w:rFonts w:ascii="Times New Roman" w:hAnsi="Times New Roman" w:cs="Times New Roman"/>
          <w:b/>
          <w:bCs/>
          <w:sz w:val="23"/>
          <w:szCs w:val="23"/>
        </w:rPr>
        <w:t>2.</w:t>
      </w:r>
      <w:r w:rsidRPr="00053FAB">
        <w:rPr>
          <w:b/>
          <w:bCs/>
          <w:sz w:val="20"/>
          <w:szCs w:val="20"/>
        </w:rPr>
        <w:t xml:space="preserve">ELIGIBILITY: </w:t>
      </w:r>
      <w:r w:rsidRPr="00053FAB">
        <w:rPr>
          <w:rFonts w:ascii="Calibri" w:hAnsi="Calibri" w:cs="Calibri"/>
          <w:sz w:val="20"/>
          <w:szCs w:val="20"/>
        </w:rPr>
        <w:t>The Promotion is offered and open only to legal residents of the 50 United States, the District of Columbia and Canada (excluding Quebec) who are accredited travel agents and are 21 years of age or older at the time of entry. Any determinations of eligibility will be made by Northstar Travel Group (NTG)</w:t>
      </w:r>
      <w:proofErr w:type="gramStart"/>
      <w:r w:rsidRPr="00053FAB">
        <w:rPr>
          <w:rFonts w:ascii="Calibri" w:hAnsi="Calibri" w:cs="Calibri"/>
          <w:sz w:val="20"/>
          <w:szCs w:val="20"/>
        </w:rPr>
        <w:t xml:space="preserve"> whose</w:t>
      </w:r>
      <w:proofErr w:type="gramEnd"/>
      <w:r w:rsidRPr="00053FAB">
        <w:rPr>
          <w:rFonts w:ascii="Calibri" w:hAnsi="Calibri" w:cs="Calibri"/>
          <w:sz w:val="20"/>
          <w:szCs w:val="20"/>
        </w:rPr>
        <w:t xml:space="preserve"> decisions are final. Proof of age, eligibility and identity must be furnished to NTG upon request. Entrants may be subject to additional rules imposed by their employers relative to their participation in trade promotions and should check with their employer for any relevant policies. By participating in the Trade Promotion, entrant warrants that he/she has complied with his/her employer’s policy regarding acceptance of premiums or gifts and that he/she has informed his/her employer of entrant’s participation in the Trade Promotion. Entrant shall be obligated to </w:t>
      </w:r>
      <w:proofErr w:type="gramStart"/>
      <w:r w:rsidRPr="00053FAB">
        <w:rPr>
          <w:rFonts w:ascii="Calibri" w:hAnsi="Calibri" w:cs="Calibri"/>
          <w:sz w:val="20"/>
          <w:szCs w:val="20"/>
        </w:rPr>
        <w:t>indemnify, and</w:t>
      </w:r>
      <w:proofErr w:type="gramEnd"/>
      <w:r w:rsidRPr="00053FAB">
        <w:rPr>
          <w:rFonts w:ascii="Calibri" w:hAnsi="Calibri" w:cs="Calibri"/>
          <w:sz w:val="20"/>
          <w:szCs w:val="20"/>
        </w:rPr>
        <w:t xml:space="preserve"> hold Sponsor harmless from any liability or adverse consequences resulting in whole or in part from entrant’s failure to fully comply with entrant’s employee’s policies and requirements. Employees, officers and directors of Northstar Travel Group, their affiliates, subsidiaries, advertising and promotion agencies, and the immediate family members (spouses and parents, children and siblings and their spouses, regardless of where they live) or members of the same households (whether related or not) of such employees, officers and directors (collectively, “Trade Promotion Entities”) are not eligible.</w:t>
      </w:r>
    </w:p>
    <w:p w14:paraId="75A5B80E" w14:textId="0E13B175" w:rsidR="00AB4AEF" w:rsidRPr="00053FAB" w:rsidRDefault="00AB4AEF" w:rsidP="00AB4AEF">
      <w:pPr>
        <w:pStyle w:val="Default"/>
        <w:rPr>
          <w:rFonts w:ascii="Calibri" w:hAnsi="Calibri" w:cs="Calibri"/>
          <w:sz w:val="20"/>
          <w:szCs w:val="20"/>
        </w:rPr>
      </w:pPr>
      <w:r w:rsidRPr="00053FAB">
        <w:rPr>
          <w:rFonts w:ascii="Times New Roman" w:hAnsi="Times New Roman" w:cs="Times New Roman"/>
          <w:b/>
          <w:bCs/>
          <w:sz w:val="23"/>
          <w:szCs w:val="23"/>
        </w:rPr>
        <w:t>3.</w:t>
      </w:r>
      <w:r w:rsidRPr="00053FAB">
        <w:rPr>
          <w:b/>
          <w:bCs/>
          <w:sz w:val="20"/>
          <w:szCs w:val="20"/>
        </w:rPr>
        <w:t xml:space="preserve">TO ENTER: </w:t>
      </w:r>
      <w:r w:rsidRPr="00053FAB">
        <w:rPr>
          <w:rFonts w:ascii="Calibri" w:hAnsi="Calibri" w:cs="Calibri"/>
          <w:sz w:val="20"/>
          <w:szCs w:val="20"/>
        </w:rPr>
        <w:t xml:space="preserve">Entries for the Trade Promotion may be submitted beginning </w:t>
      </w:r>
      <w:r w:rsidR="000415EA" w:rsidRPr="00053FAB">
        <w:rPr>
          <w:rFonts w:ascii="Calibri" w:hAnsi="Calibri" w:cs="Calibri"/>
          <w:sz w:val="20"/>
          <w:szCs w:val="20"/>
        </w:rPr>
        <w:t>10/30</w:t>
      </w:r>
      <w:r w:rsidRPr="00053FAB">
        <w:rPr>
          <w:rFonts w:ascii="Calibri" w:hAnsi="Calibri" w:cs="Calibri"/>
          <w:sz w:val="20"/>
          <w:szCs w:val="20"/>
        </w:rPr>
        <w:t>/202</w:t>
      </w:r>
      <w:r w:rsidR="00EC7D28" w:rsidRPr="00053FAB">
        <w:rPr>
          <w:rFonts w:ascii="Calibri" w:hAnsi="Calibri" w:cs="Calibri"/>
          <w:sz w:val="20"/>
          <w:szCs w:val="20"/>
        </w:rPr>
        <w:t>4</w:t>
      </w:r>
      <w:r w:rsidRPr="00053FAB">
        <w:rPr>
          <w:rFonts w:ascii="Calibri" w:hAnsi="Calibri" w:cs="Calibri"/>
          <w:sz w:val="20"/>
          <w:szCs w:val="20"/>
        </w:rPr>
        <w:t xml:space="preserve"> through 11:59 p.m. ET on </w:t>
      </w:r>
      <w:r w:rsidR="000415EA" w:rsidRPr="00053FAB">
        <w:rPr>
          <w:rFonts w:ascii="Calibri" w:hAnsi="Calibri" w:cs="Calibri"/>
          <w:sz w:val="20"/>
          <w:szCs w:val="20"/>
        </w:rPr>
        <w:t>11/30</w:t>
      </w:r>
      <w:r w:rsidR="00C35834" w:rsidRPr="00053FAB">
        <w:rPr>
          <w:rFonts w:ascii="Calibri" w:hAnsi="Calibri" w:cs="Calibri"/>
          <w:sz w:val="20"/>
          <w:szCs w:val="20"/>
        </w:rPr>
        <w:t>/2024</w:t>
      </w:r>
      <w:r w:rsidRPr="00053FAB">
        <w:rPr>
          <w:rFonts w:ascii="Calibri" w:hAnsi="Calibri" w:cs="Calibri"/>
          <w:sz w:val="20"/>
          <w:szCs w:val="20"/>
        </w:rPr>
        <w:t xml:space="preserve"> (the “Promotion Period”). All entries must be received by 11:59 p.m. ET on </w:t>
      </w:r>
      <w:r w:rsidR="000415EA" w:rsidRPr="00053FAB">
        <w:rPr>
          <w:rFonts w:ascii="Calibri" w:hAnsi="Calibri" w:cs="Calibri"/>
          <w:sz w:val="20"/>
          <w:szCs w:val="20"/>
        </w:rPr>
        <w:t>11/30</w:t>
      </w:r>
      <w:r w:rsidR="00C35834" w:rsidRPr="00053FAB">
        <w:rPr>
          <w:rFonts w:ascii="Calibri" w:hAnsi="Calibri" w:cs="Calibri"/>
          <w:sz w:val="20"/>
          <w:szCs w:val="20"/>
        </w:rPr>
        <w:t>/2024</w:t>
      </w:r>
      <w:r w:rsidRPr="00053FAB">
        <w:rPr>
          <w:rFonts w:ascii="Calibri" w:hAnsi="Calibri" w:cs="Calibri"/>
          <w:sz w:val="20"/>
          <w:szCs w:val="20"/>
        </w:rPr>
        <w:t xml:space="preserve">. To enter, the entrant must meet all eligibility requirements. Limit one entry per person. Multiple entries received from any entrant will </w:t>
      </w:r>
      <w:proofErr w:type="gramStart"/>
      <w:r w:rsidRPr="00053FAB">
        <w:rPr>
          <w:rFonts w:ascii="Calibri" w:hAnsi="Calibri" w:cs="Calibri"/>
          <w:sz w:val="20"/>
          <w:szCs w:val="20"/>
        </w:rPr>
        <w:t>void</w:t>
      </w:r>
      <w:proofErr w:type="gramEnd"/>
      <w:r w:rsidRPr="00053FAB">
        <w:rPr>
          <w:rFonts w:ascii="Calibri" w:hAnsi="Calibri" w:cs="Calibri"/>
          <w:sz w:val="20"/>
          <w:szCs w:val="20"/>
        </w:rPr>
        <w:t xml:space="preserve"> all such additional entries. Entries must be completed in English. All entry form information must be complete and accurate. Incomplete and inaccurate entries will not be considered. Photocopied and mechanically generated entries are void. Entries generated by a script, macro, or any automated means are void. Electronic and e-mail entries will be deemed to have been submitted by the authorized account holder of the e-mail address at the time of the entry. The authorized account holder is the person to whom the applicable internet service provider or other organization (such as a business or educational institution) has assigned the e-mail address. Electronic entries submitted via “cookie” from a user’s computer will be deemed to have been submitted by the authorized user who was logged in at that computer terminal at the time the entry was submitted.</w:t>
      </w:r>
    </w:p>
    <w:p w14:paraId="0070AC4D" w14:textId="7FEC1E8D" w:rsidR="00AB4AEF" w:rsidRPr="00053FAB" w:rsidRDefault="00AB4AEF" w:rsidP="00AB4AEF">
      <w:pPr>
        <w:pStyle w:val="Default"/>
        <w:rPr>
          <w:rFonts w:ascii="Calibri" w:hAnsi="Calibri" w:cs="Calibri"/>
          <w:sz w:val="20"/>
          <w:szCs w:val="20"/>
        </w:rPr>
      </w:pPr>
      <w:r w:rsidRPr="00053FAB">
        <w:rPr>
          <w:rFonts w:ascii="Times New Roman" w:hAnsi="Times New Roman" w:cs="Times New Roman"/>
          <w:b/>
          <w:bCs/>
          <w:sz w:val="23"/>
          <w:szCs w:val="23"/>
        </w:rPr>
        <w:t>4.</w:t>
      </w:r>
      <w:r w:rsidRPr="00053FAB">
        <w:rPr>
          <w:b/>
          <w:bCs/>
          <w:sz w:val="20"/>
          <w:szCs w:val="20"/>
        </w:rPr>
        <w:t xml:space="preserve">WINNER SELECTION and NOTIFICATION: </w:t>
      </w:r>
      <w:r w:rsidRPr="00053FAB">
        <w:rPr>
          <w:rFonts w:ascii="Calibri" w:hAnsi="Calibri" w:cs="Calibri"/>
          <w:sz w:val="20"/>
          <w:szCs w:val="20"/>
        </w:rPr>
        <w:t xml:space="preserve">On or about </w:t>
      </w:r>
      <w:r w:rsidR="000415EA" w:rsidRPr="00053FAB">
        <w:rPr>
          <w:rFonts w:ascii="Calibri" w:hAnsi="Calibri" w:cs="Calibri"/>
          <w:sz w:val="20"/>
          <w:szCs w:val="20"/>
        </w:rPr>
        <w:t>11/</w:t>
      </w:r>
      <w:r w:rsidR="00FE5786" w:rsidRPr="00053FAB">
        <w:rPr>
          <w:rFonts w:ascii="Calibri" w:hAnsi="Calibri" w:cs="Calibri"/>
          <w:sz w:val="20"/>
          <w:szCs w:val="20"/>
        </w:rPr>
        <w:t>8</w:t>
      </w:r>
      <w:r w:rsidR="000B614E" w:rsidRPr="00053FAB">
        <w:rPr>
          <w:rFonts w:ascii="Calibri" w:hAnsi="Calibri" w:cs="Calibri"/>
          <w:sz w:val="20"/>
          <w:szCs w:val="20"/>
        </w:rPr>
        <w:t>/2024</w:t>
      </w:r>
      <w:r w:rsidRPr="00053FAB">
        <w:rPr>
          <w:rFonts w:ascii="Calibri" w:hAnsi="Calibri" w:cs="Calibri"/>
          <w:sz w:val="20"/>
          <w:szCs w:val="20"/>
        </w:rPr>
        <w:t xml:space="preserve"> NorthStar Travel Group will randomly select a winner from all eligible entries received. Odds of winning will depend on the number of eligible entries received. Winners will be notified by e-mail. If a potential winner fails to respond within </w:t>
      </w:r>
      <w:r w:rsidR="001A3F4A" w:rsidRPr="00053FAB">
        <w:rPr>
          <w:rFonts w:ascii="Calibri" w:hAnsi="Calibri" w:cs="Calibri"/>
          <w:sz w:val="20"/>
          <w:szCs w:val="20"/>
        </w:rPr>
        <w:t>5</w:t>
      </w:r>
      <w:r w:rsidRPr="00053FAB">
        <w:rPr>
          <w:rFonts w:ascii="Calibri" w:hAnsi="Calibri" w:cs="Calibri"/>
          <w:sz w:val="20"/>
          <w:szCs w:val="20"/>
        </w:rPr>
        <w:t xml:space="preserve"> days of the notification attempt, the prize will be </w:t>
      </w:r>
      <w:proofErr w:type="gramStart"/>
      <w:r w:rsidRPr="00053FAB">
        <w:rPr>
          <w:rFonts w:ascii="Calibri" w:hAnsi="Calibri" w:cs="Calibri"/>
          <w:sz w:val="20"/>
          <w:szCs w:val="20"/>
        </w:rPr>
        <w:t>forfeited</w:t>
      </w:r>
      <w:proofErr w:type="gramEnd"/>
      <w:r w:rsidRPr="00053FAB">
        <w:rPr>
          <w:rFonts w:ascii="Calibri" w:hAnsi="Calibri" w:cs="Calibri"/>
          <w:sz w:val="20"/>
          <w:szCs w:val="20"/>
        </w:rPr>
        <w:t xml:space="preserve"> and an alternate winner will be selected at random from the remaining eligible entries. NTG is not responsible for incomplete, illegible, or out-of-service e-mail addresses or other contact information. Return of prize notification as undeliverable will result in disqualification of the winner and an alternate winner will be selected. Guest of Grand Prize winner (or if a minor, a parent/legal guardian) must complete a liability/publicity release prior to ticketing or issuance of travel documents. In the event of a Canadian winner, Sponsor may, at its sole discretion, elect to award cash to the winner in lieu of the prize and deduct applicable withholding taxes imposed by the United States and applicable state governments.</w:t>
      </w:r>
    </w:p>
    <w:p w14:paraId="34456517" w14:textId="77777777" w:rsidR="00AB4AEF" w:rsidRPr="00053FAB" w:rsidRDefault="00AB4AEF" w:rsidP="00AB4AEF">
      <w:pPr>
        <w:pStyle w:val="Default"/>
        <w:rPr>
          <w:b/>
          <w:bCs/>
          <w:sz w:val="20"/>
          <w:szCs w:val="20"/>
        </w:rPr>
      </w:pPr>
    </w:p>
    <w:p w14:paraId="7D8EC94B" w14:textId="2A6D304F" w:rsidR="00AB4AEF" w:rsidRPr="00053FAB" w:rsidRDefault="00AB4AEF" w:rsidP="00AB4AEF">
      <w:pPr>
        <w:pStyle w:val="Default"/>
        <w:rPr>
          <w:rFonts w:ascii="Calibri" w:hAnsi="Calibri" w:cs="Calibri"/>
          <w:sz w:val="20"/>
          <w:szCs w:val="20"/>
        </w:rPr>
      </w:pPr>
      <w:r w:rsidRPr="00053FAB">
        <w:rPr>
          <w:b/>
          <w:bCs/>
          <w:sz w:val="20"/>
          <w:szCs w:val="20"/>
        </w:rPr>
        <w:t>ONE (1) GRAND PRIZE</w:t>
      </w:r>
      <w:r w:rsidRPr="00053FAB">
        <w:rPr>
          <w:sz w:val="20"/>
          <w:szCs w:val="20"/>
        </w:rPr>
        <w:t xml:space="preserve">: </w:t>
      </w:r>
      <w:r w:rsidRPr="00053FAB">
        <w:rPr>
          <w:rFonts w:ascii="Calibri" w:hAnsi="Calibri" w:cs="Calibri"/>
          <w:sz w:val="20"/>
          <w:szCs w:val="20"/>
        </w:rPr>
        <w:t>The Grand Prize winner will receive a $</w:t>
      </w:r>
      <w:r w:rsidR="00FE5786" w:rsidRPr="00053FAB">
        <w:rPr>
          <w:rFonts w:ascii="Calibri" w:hAnsi="Calibri" w:cs="Calibri"/>
          <w:sz w:val="20"/>
          <w:szCs w:val="20"/>
        </w:rPr>
        <w:t>75</w:t>
      </w:r>
      <w:r w:rsidRPr="00053FAB">
        <w:rPr>
          <w:rFonts w:ascii="Calibri" w:hAnsi="Calibri" w:cs="Calibri"/>
          <w:sz w:val="20"/>
          <w:szCs w:val="20"/>
        </w:rPr>
        <w:t xml:space="preserve"> electronic gift card. </w:t>
      </w:r>
    </w:p>
    <w:p w14:paraId="79D155CD" w14:textId="77777777" w:rsidR="00AB4AEF" w:rsidRPr="00053FAB" w:rsidRDefault="00AB4AEF" w:rsidP="00AB4AEF">
      <w:pPr>
        <w:rPr>
          <w:rFonts w:ascii="Times New Roman" w:hAnsi="Times New Roman" w:cs="Times New Roman"/>
          <w:b/>
          <w:bCs/>
          <w:sz w:val="23"/>
          <w:szCs w:val="23"/>
        </w:rPr>
      </w:pPr>
    </w:p>
    <w:p w14:paraId="6A08D303" w14:textId="77777777" w:rsidR="00AB4AEF" w:rsidRPr="00053FAB" w:rsidRDefault="00AB4AEF" w:rsidP="00AB4AEF">
      <w:pPr>
        <w:rPr>
          <w:rFonts w:ascii="Calibri" w:hAnsi="Calibri" w:cs="Calibri"/>
          <w:sz w:val="20"/>
          <w:szCs w:val="20"/>
        </w:rPr>
      </w:pPr>
      <w:r w:rsidRPr="00053FAB">
        <w:rPr>
          <w:rFonts w:ascii="Times New Roman" w:hAnsi="Times New Roman" w:cs="Times New Roman"/>
          <w:b/>
          <w:bCs/>
          <w:sz w:val="23"/>
          <w:szCs w:val="23"/>
        </w:rPr>
        <w:t xml:space="preserve">5. </w:t>
      </w:r>
      <w:r w:rsidRPr="00053FAB">
        <w:rPr>
          <w:b/>
          <w:bCs/>
          <w:sz w:val="20"/>
          <w:szCs w:val="20"/>
        </w:rPr>
        <w:t>TERMS AND CONDITIONS</w:t>
      </w:r>
      <w:r w:rsidRPr="00053FAB">
        <w:rPr>
          <w:sz w:val="20"/>
          <w:szCs w:val="20"/>
        </w:rPr>
        <w:t xml:space="preserve">. </w:t>
      </w:r>
      <w:r w:rsidRPr="00053FAB">
        <w:rPr>
          <w:rFonts w:ascii="Calibri" w:hAnsi="Calibri" w:cs="Calibri"/>
          <w:sz w:val="20"/>
          <w:szCs w:val="20"/>
        </w:rPr>
        <w:t xml:space="preserve">All federal, provincial, state and local taxes on prizes and all expenses related to acceptance and use of prizes, not otherwise specified, are solely the responsibility of each winner. By participating, each entrant agrees (a) to these Official Rules. All entrants assume all liability for any injury or </w:t>
      </w:r>
      <w:proofErr w:type="gramStart"/>
      <w:r w:rsidRPr="00053FAB">
        <w:rPr>
          <w:rFonts w:ascii="Calibri" w:hAnsi="Calibri" w:cs="Calibri"/>
          <w:sz w:val="20"/>
          <w:szCs w:val="20"/>
        </w:rPr>
        <w:t>damages</w:t>
      </w:r>
      <w:proofErr w:type="gramEnd"/>
      <w:r w:rsidRPr="00053FAB">
        <w:rPr>
          <w:rFonts w:ascii="Calibri" w:hAnsi="Calibri" w:cs="Calibri"/>
          <w:sz w:val="20"/>
          <w:szCs w:val="20"/>
        </w:rPr>
        <w:t xml:space="preserve"> caused or claimed to be caused by their participation in this Trade Promotion. All entrants to the Trade Promotion hereby release Sponsor, Trade Promotion Entities, and their respective advertising and promotion agencies, their parent companies, subsidiaries, affiliates, directors, officers, professional advisors, and joint venture companies, as well as their respective officers, directors, and employees, from any claims, costs, injuries, losses, or damages of any kind </w:t>
      </w:r>
      <w:r w:rsidRPr="00053FAB">
        <w:rPr>
          <w:rFonts w:ascii="Calibri" w:hAnsi="Calibri" w:cs="Calibri"/>
          <w:sz w:val="20"/>
          <w:szCs w:val="20"/>
        </w:rPr>
        <w:lastRenderedPageBreak/>
        <w:t xml:space="preserve">arising out of or in connection with this Trade Promotion, or acceptance, possession, or use of any prize (including, without limitation, claims, costs, injuries, losses and damages related to personal injuries, death, damage to or destruction of property, rights of publicity or privacy, defamation or portrayal in a false light, whether intentional or unintentional), whether under a theory of contract, torts (including negligence), warranty, or any other theory or cause of action. Sponsor and Trade Promotion Entities, their advertising and promotion agencies, and all others associated with the development and execution of this Trade Promotion are not responsible for and shall not be liable for: (a) electronic, hardware or software program, network, Internet or computer malfunctions, failures, or difficulties of any kind, including without limitation, server malfunction or by any human error which may occur in the processing or acceptance of entries; (b) failed, incomplete, garbled or delayed computer transmissions; (c) lost, late, misdirected, illegible or incomplete entries or postage-due mail; (d) any condition caused by events beyond the control of the Sponsor that may cause the Trade Promotion to be disrupted or corrupted; (e) typographical errors in any materials relating to the Trade Promotion; (f) inability of winner or travel companions to obtain any travel documents (including but not limited to birth certificates, passports, and/or visas) required to visit any destination or port of call or (g) Acts of God, war, terrorism, government regulation, disaster, fire, strikes, civil disorder, or other similar causes beyond the control of the Sponsor, its affiliates, parent, and subsidiary companies, advertising and promotional agencies and their immediate assigns, making it inadvisable, illegal, impossible or impractical to continue the Trade Promotion or to perform under these Rules, Terms and Conditions. Sponsor reserves the right in its sole discretion to cancel or suspend the Trade Promotion or any portion thereof should virus, bugs or other causes beyond reasonable control of Sponsor corrupt the administration, security or proper administration or execution of the Trade Promotion, in which case the prizes will be awarded via a random drawing conducted by Sponsor from among all eligible entries </w:t>
      </w:r>
      <w:proofErr w:type="gramStart"/>
      <w:r w:rsidRPr="00053FAB">
        <w:rPr>
          <w:rFonts w:ascii="Calibri" w:hAnsi="Calibri" w:cs="Calibri"/>
          <w:sz w:val="20"/>
          <w:szCs w:val="20"/>
        </w:rPr>
        <w:t>actually received</w:t>
      </w:r>
      <w:proofErr w:type="gramEnd"/>
      <w:r w:rsidRPr="00053FAB">
        <w:rPr>
          <w:rFonts w:ascii="Calibri" w:hAnsi="Calibri" w:cs="Calibri"/>
          <w:sz w:val="20"/>
          <w:szCs w:val="20"/>
        </w:rPr>
        <w:t xml:space="preserve"> prior to cancellation. No prize assignment, transfer or cash redemption by winners is permitted. No prize substitution except by Sponsor due to unavailability in which case a prize of comparable or greater value in the opinion of Sponsor will be awarded. All entries and entry information become property of Sponsor and will not be returned. Participants are responsible for complying with these Official Rules, Terms and Conditions and all applicable laws. Sponsor reserves the right, at any time, to amend these Rules, Terms and Conditions as necessary to ensure the fair execution of the Trade Promotion and compliance with all applicable regulations. Each winner must disclose their social security number or other applicable tax identification number to Sponsor for tax purposes. Each winner must execute an affidavit of eligibility (or in Canada, a Declaration of Compliance), release of liability and (where legal) a publicity release, which must be returned within </w:t>
      </w:r>
      <w:proofErr w:type="gramStart"/>
      <w:r w:rsidRPr="00053FAB">
        <w:rPr>
          <w:rFonts w:ascii="Calibri" w:hAnsi="Calibri" w:cs="Calibri"/>
          <w:sz w:val="20"/>
          <w:szCs w:val="20"/>
        </w:rPr>
        <w:t>a time period</w:t>
      </w:r>
      <w:proofErr w:type="gramEnd"/>
      <w:r w:rsidRPr="00053FAB">
        <w:rPr>
          <w:rFonts w:ascii="Calibri" w:hAnsi="Calibri" w:cs="Calibri"/>
          <w:sz w:val="20"/>
          <w:szCs w:val="20"/>
        </w:rPr>
        <w:t xml:space="preserve"> specified in the notification letter, otherwise the prize may be forfeited, and an alternate winner may be selected. Sponsor retains the discretion to make all decisions regarding the interpretation and application of these rules. In the event the selected winner(s) of the prize are/is ineligible or refuse(s) the prize, as determined in the sole discretion of Sponsor, the prize will be forfeited, and Sponsor may randomly select an alternate winner from remaining entries as outlined above. The laws of the State of Hawaii shall govern the Trade Promotion. All participants and winners agree, by their participation in the Trade Promotion, to submit to the personal jurisdiction of the courts of Hawaii and waive the right to contest personal jurisdiction. </w:t>
      </w:r>
    </w:p>
    <w:p w14:paraId="7B139F71" w14:textId="65140D7C" w:rsidR="009C2C0C" w:rsidRDefault="00AB4AEF" w:rsidP="00AB4AEF">
      <w:r w:rsidRPr="00053FAB">
        <w:rPr>
          <w:b/>
          <w:bCs/>
          <w:sz w:val="20"/>
          <w:szCs w:val="20"/>
        </w:rPr>
        <w:t>6. WINNERS LIST</w:t>
      </w:r>
      <w:r w:rsidRPr="00053FAB">
        <w:rPr>
          <w:rFonts w:ascii="Calibri" w:hAnsi="Calibri" w:cs="Calibri"/>
          <w:sz w:val="20"/>
          <w:szCs w:val="20"/>
        </w:rPr>
        <w:t xml:space="preserve">: To receive a list of winners, send a self-addressed, stamped envelope to Northstar Travel Group, 301 Route 17 N, Suite 1150, Rutherford, NJ, 07070. Requests must be received by </w:t>
      </w:r>
      <w:r w:rsidR="00FE5786" w:rsidRPr="00053FAB">
        <w:rPr>
          <w:rFonts w:ascii="Calibri" w:hAnsi="Calibri" w:cs="Calibri"/>
          <w:sz w:val="20"/>
          <w:szCs w:val="20"/>
        </w:rPr>
        <w:t>12</w:t>
      </w:r>
      <w:r w:rsidRPr="00053FAB">
        <w:rPr>
          <w:rFonts w:ascii="Calibri" w:hAnsi="Calibri" w:cs="Calibri"/>
          <w:sz w:val="20"/>
          <w:szCs w:val="20"/>
        </w:rPr>
        <w:t>/</w:t>
      </w:r>
      <w:r w:rsidR="00FE5786" w:rsidRPr="00053FAB">
        <w:rPr>
          <w:rFonts w:ascii="Calibri" w:hAnsi="Calibri" w:cs="Calibri"/>
          <w:sz w:val="20"/>
          <w:szCs w:val="20"/>
        </w:rPr>
        <w:t>01</w:t>
      </w:r>
      <w:r w:rsidRPr="00053FAB">
        <w:rPr>
          <w:rFonts w:ascii="Calibri" w:hAnsi="Calibri" w:cs="Calibri"/>
          <w:sz w:val="20"/>
          <w:szCs w:val="20"/>
        </w:rPr>
        <w:t>/202</w:t>
      </w:r>
      <w:r w:rsidR="006F2875" w:rsidRPr="00053FAB">
        <w:rPr>
          <w:rFonts w:ascii="Calibri" w:hAnsi="Calibri" w:cs="Calibri"/>
          <w:sz w:val="20"/>
          <w:szCs w:val="20"/>
        </w:rPr>
        <w:t>4</w:t>
      </w:r>
      <w:r w:rsidRPr="00053FAB">
        <w:rPr>
          <w:rFonts w:ascii="Calibri" w:hAnsi="Calibri" w:cs="Calibri"/>
          <w:sz w:val="20"/>
          <w:szCs w:val="20"/>
        </w:rPr>
        <w:t>.</w:t>
      </w:r>
    </w:p>
    <w:sectPr w:rsidR="009C2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EF"/>
    <w:rsid w:val="000415EA"/>
    <w:rsid w:val="00053FAB"/>
    <w:rsid w:val="000B614E"/>
    <w:rsid w:val="001A3F4A"/>
    <w:rsid w:val="001C327F"/>
    <w:rsid w:val="002A7321"/>
    <w:rsid w:val="00547764"/>
    <w:rsid w:val="006F2875"/>
    <w:rsid w:val="007C76C0"/>
    <w:rsid w:val="008D4AC2"/>
    <w:rsid w:val="009C2C0C"/>
    <w:rsid w:val="00AB4AEF"/>
    <w:rsid w:val="00C35834"/>
    <w:rsid w:val="00D26204"/>
    <w:rsid w:val="00DC62C9"/>
    <w:rsid w:val="00EC7D28"/>
    <w:rsid w:val="00FE5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EDC27"/>
  <w15:chartTrackingRefBased/>
  <w15:docId w15:val="{59BCF571-D931-485A-87C0-164ED684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4AEF"/>
    <w:pPr>
      <w:autoSpaceDE w:val="0"/>
      <w:autoSpaceDN w:val="0"/>
      <w:adjustRightInd w:val="0"/>
      <w:spacing w:after="0" w:line="240" w:lineRule="auto"/>
    </w:pPr>
    <w:rPr>
      <w:rFonts w:ascii="Verdana" w:hAnsi="Verdana" w:cs="Verdan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1393</Words>
  <Characters>7941</Characters>
  <Application>Microsoft Office Word</Application>
  <DocSecurity>0</DocSecurity>
  <Lines>66</Lines>
  <Paragraphs>18</Paragraphs>
  <ScaleCrop>false</ScaleCrop>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Nascimento, Karina</dc:creator>
  <cp:keywords/>
  <dc:description/>
  <cp:lastModifiedBy>Marshall, Lynn</cp:lastModifiedBy>
  <cp:revision>3</cp:revision>
  <dcterms:created xsi:type="dcterms:W3CDTF">2024-10-24T18:48:00Z</dcterms:created>
  <dcterms:modified xsi:type="dcterms:W3CDTF">2024-10-24T18:49:00Z</dcterms:modified>
</cp:coreProperties>
</file>